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 w:themeFill="background1"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Протокол №2</w:t>
      </w:r>
    </w:p>
    <w:p>
      <w:pPr>
        <w:pStyle w:val="Normal"/>
        <w:shd w:val="clear" w:color="auto" w:fill="FFFFFF" w:themeFill="background1"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засідання творчої групи вчителів початкових класів</w:t>
      </w:r>
    </w:p>
    <w:p>
      <w:pPr>
        <w:pStyle w:val="Normal"/>
        <w:shd w:val="clear" w:color="auto" w:fill="FFFFFF" w:themeFill="background1"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від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09 січня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uk-UA" w:eastAsia="en-US" w:bidi="ar-SA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року</w:t>
      </w:r>
    </w:p>
    <w:p>
      <w:pPr>
        <w:pStyle w:val="Normal"/>
        <w:shd w:val="clear" w:color="auto" w:fill="FFFFFF" w:themeFill="background1"/>
        <w:spacing w:lineRule="auto" w:line="360"/>
        <w:jc w:val="lef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Присутні: вчителі початкових класів-Грицай Г. І., Криворот В. А., Схаб Л. М., Короткова О. А.; Савчук О. І.-вчитель музичного мистецтва; Остапенко Т. І. – заступник директора з навчально-виховної роботи.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  «</w:t>
      </w:r>
      <w:bookmarkStart w:id="0" w:name="docs-internal-guid-6205274d-7fff-aa7a-3d"/>
      <w:bookmarkEnd w:id="0"/>
      <w:r>
        <w:rPr>
          <w:rFonts w:ascii="Times New Roman" w:hAnsi="Times New Roman"/>
          <w:b/>
          <w:i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FFFFFF" w:val="clear"/>
        </w:rPr>
        <w:t> </w:t>
      </w:r>
      <w:r>
        <w:rPr>
          <w:rStyle w:val="Style14"/>
          <w:rFonts w:ascii="Times New Roman" w:hAnsi="Times New Roman"/>
          <w:i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FFFFFF" w:val="clear"/>
        </w:rPr>
        <w:t xml:space="preserve">Національно-патріотичне виховання молодших школярів і </w:t>
      </w:r>
      <w:r>
        <w:rPr>
          <w:rStyle w:val="Style14"/>
          <w:rFonts w:ascii="Times New Roman" w:hAnsi="Times New Roman"/>
          <w:sz w:val="28"/>
          <w:szCs w:val="28"/>
        </w:rPr>
        <w:t>формування в них громадянської позиції</w:t>
      </w:r>
      <w:r>
        <w:rPr>
          <w:rFonts w:ascii="Times New Roman" w:hAnsi="Times New Roman"/>
          <w:b/>
          <w:i/>
          <w:color w:val="000000"/>
          <w:sz w:val="28"/>
          <w:szCs w:val="28"/>
          <w:shd w:fill="FFFFFF" w:val="clear"/>
        </w:rPr>
        <w:t>»</w:t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shd w:fill="FFFFFF" w:val="clear"/>
        </w:rPr>
        <w:t>П</w:t>
      </w:r>
      <w:r>
        <w:rPr>
          <w:rFonts w:ascii="Times New Roman" w:hAnsi="Times New Roman"/>
          <w:sz w:val="28"/>
          <w:szCs w:val="28"/>
        </w:rPr>
        <w:t>орядок денний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Підсумки навчальної діяльності учнів початкових класів за І семестр.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FFFFFF" w:val="clear"/>
        </w:rPr>
        <w:t>Від стресу до адаптації. Як віднайти ресурси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Затвердження календарних планів на ІІ семестр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ru-RU" w:bidi="ar-SA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ru-RU" w:bidi="ar-SA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н.р.</w:t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  <w:lang w:eastAsia="ru-RU"/>
        </w:rPr>
        <w:t>Підготовка до ДПА учнів 4-х класів. Обговорення та затвердження завдань Державної підсумкової атестації для учнів 4-х класів.</w:t>
      </w:r>
    </w:p>
    <w:p>
      <w:pPr>
        <w:pStyle w:val="ListParagraph"/>
        <w:spacing w:lineRule="auto" w:line="36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1.Слухали: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Кроткову О.А.</w:t>
      </w:r>
      <w:r>
        <w:rPr>
          <w:rFonts w:ascii="Times New Roman" w:hAnsi="Times New Roman"/>
          <w:sz w:val="28"/>
          <w:szCs w:val="28"/>
        </w:rPr>
        <w:t xml:space="preserve">, підвела підсумки навчальної діяльності учнів початкових класів за І семестр. Ознайомила 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з</w:t>
      </w:r>
      <w:r>
        <w:rPr>
          <w:rFonts w:ascii="Times New Roman" w:hAnsi="Times New Roman"/>
          <w:sz w:val="28"/>
          <w:szCs w:val="28"/>
        </w:rPr>
        <w:t xml:space="preserve"> використання різних методик, інструментів відновлення, самоконтролю  та  адаптації в будь якій ситуації в початкових класах нової української школи. Цікаві форми навчання які демонстру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ють</w:t>
      </w:r>
      <w:r>
        <w:rPr>
          <w:rFonts w:ascii="Times New Roman" w:hAnsi="Times New Roman"/>
          <w:sz w:val="28"/>
          <w:szCs w:val="28"/>
        </w:rPr>
        <w:t xml:space="preserve"> свої переваги над іншими формами завдяки значно вищій інформативності  та доступності. Вона є значно мобільнішою  і доступнішою.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Психологічний стан класного колективу</w:t>
      </w:r>
      <w:r>
        <w:rPr>
          <w:rFonts w:ascii="Times New Roman" w:hAnsi="Times New Roman"/>
          <w:sz w:val="28"/>
          <w:szCs w:val="28"/>
        </w:rPr>
        <w:t xml:space="preserve"> сьогодні – один із пріорітетів навчально-виховного процесу.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Слухали: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 xml:space="preserve">Остапенко Т. І. </w:t>
      </w:r>
      <w:r>
        <w:rPr>
          <w:rFonts w:ascii="Times New Roman" w:hAnsi="Times New Roman"/>
          <w:sz w:val="28"/>
          <w:szCs w:val="28"/>
        </w:rPr>
        <w:t>розповіла як ефективно працювати з учнями дистанційно. Процес навчання завжди тристоронній, і кожна  зі сторін докладає максимум зусиль для того, щоб процес відбувся.  І якщо хоч одна із сторін починає випадати, результату не буде. Тому це завжди спільна тристороння робота. Без батьків нічого не вийде.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Затвердження календарних планів на ІІ семестр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ru-RU" w:bidi="ar-SA"/>
        </w:rPr>
        <w:t>3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uk-UA" w:eastAsia="ru-RU" w:bidi="ar-SA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н. р.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  <w:lang w:eastAsia="ru-RU"/>
        </w:rPr>
        <w:t>Підготовка до ДПА учнів 4-х класів. Супроводжуюча документація.Обговорення та затвердження завдань Державної підсумкової атестації для учнів 4-х класів.</w:t>
      </w:r>
    </w:p>
    <w:p>
      <w:pPr>
        <w:pStyle w:val="Normal"/>
        <w:shd w:val="clear" w:color="auto" w:fill="FFFFFF" w:themeFill="background1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Ухвалили:</w:t>
      </w:r>
    </w:p>
    <w:p>
      <w:pPr>
        <w:pStyle w:val="Normal"/>
        <w:shd w:val="clear" w:color="auto" w:fill="FFFFFF" w:themeFill="background1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>1.Провести роботу над  випередженням типових помилок. Виступ взяти до уваги.</w:t>
      </w:r>
    </w:p>
    <w:p>
      <w:pPr>
        <w:pStyle w:val="Normal"/>
        <w:shd w:val="clear" w:color="auto" w:fill="FFFFFF" w:themeFill="background1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 xml:space="preserve">2.Використовувати у своїй роботі </w:t>
      </w:r>
      <w:r>
        <w:rPr>
          <w:rFonts w:eastAsia="Calibri" w:cs="Times New Roman" w:ascii="Times New Roman" w:hAnsi="Times New Roman"/>
          <w:color w:val="1D1B11" w:themeColor="background2" w:themeShade="1a"/>
          <w:kern w:val="0"/>
          <w:sz w:val="28"/>
          <w:szCs w:val="28"/>
          <w:lang w:val="uk-UA" w:eastAsia="en-US" w:bidi="ar-SA"/>
        </w:rPr>
        <w:t>різних</w:t>
      </w:r>
      <w:r>
        <w:rPr>
          <w:rFonts w:cs="Times New Roman" w:ascii="Times New Roman" w:hAnsi="Times New Roman"/>
          <w:color w:val="1D1B11" w:themeColor="background2" w:themeShade="1a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color w:val="1D1B11" w:themeColor="background2" w:themeShade="1a"/>
          <w:kern w:val="0"/>
          <w:sz w:val="28"/>
          <w:szCs w:val="28"/>
          <w:lang w:val="uk-UA" w:eastAsia="en-US" w:bidi="ar-SA"/>
        </w:rPr>
        <w:t>п</w:t>
      </w:r>
      <w:r>
        <w:rPr>
          <w:rFonts w:cs="Times New Roman" w:ascii="Times New Roman" w:hAnsi="Times New Roman"/>
          <w:color w:val="1D1B11" w:themeColor="background2" w:themeShade="1a"/>
          <w:sz w:val="28"/>
          <w:szCs w:val="28"/>
          <w:lang w:val="uk-UA"/>
        </w:rPr>
        <w:t xml:space="preserve">латформ для проведення цікавих  уроків. </w:t>
      </w:r>
    </w:p>
    <w:p>
      <w:pPr>
        <w:pStyle w:val="Normal"/>
        <w:shd w:val="clear" w:color="auto" w:fill="FFFFFF" w:themeFill="background1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val="1D1B11" w:themeColor="background2" w:themeShade="1a"/>
          <w:sz w:val="28"/>
          <w:szCs w:val="28"/>
          <w:lang w:val="uk-UA"/>
        </w:rPr>
        <w:t xml:space="preserve">3. </w:t>
      </w: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val="uk-UA" w:eastAsia="ru-RU"/>
        </w:rPr>
        <w:t>Затвердження календарних планів на ІІ семестр 202</w:t>
      </w:r>
      <w:r>
        <w:rPr>
          <w:rFonts w:eastAsia="Times New Roman" w:cs="Times New Roman" w:ascii="Times New Roman" w:hAnsi="Times New Roman"/>
          <w:color w:val="1D1B11" w:themeColor="background2" w:themeShade="1a"/>
          <w:kern w:val="0"/>
          <w:sz w:val="28"/>
          <w:szCs w:val="28"/>
          <w:lang w:val="uk-UA" w:eastAsia="ru-RU" w:bidi="ar-SA"/>
        </w:rPr>
        <w:t>3</w:t>
      </w: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val="uk-UA" w:eastAsia="ru-RU"/>
        </w:rPr>
        <w:t>-202</w:t>
      </w:r>
      <w:r>
        <w:rPr>
          <w:rFonts w:eastAsia="Times New Roman" w:cs="Times New Roman" w:ascii="Times New Roman" w:hAnsi="Times New Roman"/>
          <w:color w:val="1D1B11" w:themeColor="background2" w:themeShade="1a"/>
          <w:kern w:val="0"/>
          <w:sz w:val="28"/>
          <w:szCs w:val="28"/>
          <w:lang w:val="uk-UA" w:eastAsia="ru-RU" w:bidi="ar-SA"/>
        </w:rPr>
        <w:t>4</w:t>
      </w:r>
      <w:r>
        <w:rPr>
          <w:rFonts w:eastAsia="Times New Roman" w:cs="Times New Roman" w:ascii="Times New Roman" w:hAnsi="Times New Roman"/>
          <w:color w:val="1D1B11" w:themeColor="background2" w:themeShade="1a"/>
          <w:sz w:val="28"/>
          <w:szCs w:val="28"/>
          <w:lang w:val="uk-UA" w:eastAsia="ru-RU"/>
        </w:rPr>
        <w:t xml:space="preserve"> н.р.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  <w:lang w:eastAsia="ru-RU"/>
        </w:rPr>
        <w:t>атвердження завдань Державної підсумкової атестації для учнів 4-х класів.</w:t>
      </w:r>
    </w:p>
    <w:p>
      <w:pPr>
        <w:pStyle w:val="Style16"/>
        <w:widowControl w:val="false"/>
        <w:spacing w:lineRule="auto" w:line="360"/>
        <w:rPr>
          <w:rFonts w:ascii="Times New Roman" w:hAnsi="Times New Roman" w:eastAsia="Calibri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</w:rPr>
      </w:pPr>
      <w:r>
        <w:rPr>
          <w:rStyle w:val="Style14"/>
          <w:rFonts w:eastAsia="Times New Roman" w:cs="Times New Roman" w:ascii="Times New Roman" w:hAnsi="Times New Roman"/>
          <w:i w:val="false"/>
          <w:caps w:val="false"/>
          <w:smallCaps w:val="false"/>
          <w:strike w:val="false"/>
          <w:dstrike w:val="false"/>
          <w:color w:val="000000"/>
          <w:sz w:val="26"/>
          <w:szCs w:val="26"/>
          <w:u w:val="none"/>
          <w:effect w:val="none"/>
          <w:shd w:fill="auto" w:val="clear"/>
          <w:lang w:eastAsia="ru-RU"/>
        </w:rPr>
        <w:t>Завдання для самоосвітньої роботи:</w:t>
      </w:r>
    </w:p>
    <w:p>
      <w:pPr>
        <w:pStyle w:val="Style16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20" w:hanging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Опрацювати Постанова Кабінету Міністрів України від 30.06.2021 № 673 «Про затвердження Державної цільової соціальної програми національно-патріотичного виховання на період до 2025 року.</w:t>
      </w:r>
    </w:p>
    <w:p>
      <w:pPr>
        <w:pStyle w:val="Style16"/>
        <w:numPr>
          <w:ilvl w:val="0"/>
          <w:numId w:val="2"/>
        </w:numPr>
        <w:tabs>
          <w:tab w:val="clear" w:pos="708"/>
          <w:tab w:val="left" w:pos="0" w:leader="none"/>
        </w:tabs>
        <w:ind w:left="720" w:hanging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Опрацювати Наказ МОН України від 06.06.2022 року «Про деякі питання національно-патріотичного виховання в закладах освіти України.</w:t>
      </w:r>
    </w:p>
    <w:p>
      <w:pPr>
        <w:pStyle w:val="Style16"/>
        <w:numPr>
          <w:ilvl w:val="0"/>
          <w:numId w:val="2"/>
        </w:numPr>
        <w:tabs>
          <w:tab w:val="clear" w:pos="708"/>
          <w:tab w:val="left" w:pos="0" w:leader="none"/>
        </w:tabs>
        <w:ind w:left="720" w:hanging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Опрацювати Державний стандарт початкової загальної освіти.</w:t>
      </w:r>
    </w:p>
    <w:p>
      <w:pPr>
        <w:pStyle w:val="Style16"/>
        <w:numPr>
          <w:ilvl w:val="0"/>
          <w:numId w:val="2"/>
        </w:numPr>
        <w:tabs>
          <w:tab w:val="clear" w:pos="708"/>
          <w:tab w:val="left" w:pos="0" w:leader="none"/>
        </w:tabs>
        <w:ind w:left="720" w:hanging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Опрацювати методичний посібник Т. І. Молнар «Педагогічна майстерність».</w:t>
      </w:r>
    </w:p>
    <w:p>
      <w:pPr>
        <w:pStyle w:val="Style16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  <w:lang w:eastAsia="ru-RU"/>
        </w:rPr>
        <w:t>5.</w:t>
      </w:r>
      <w:r>
        <w:rPr>
          <w:rFonts w:eastAsia="Calibri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8"/>
          <w:szCs w:val="28"/>
          <w:u w:val="none"/>
          <w:effect w:val="none"/>
          <w:shd w:fill="auto" w:val="clear"/>
          <w:lang w:eastAsia="ru-RU"/>
        </w:rPr>
        <w:t xml:space="preserve"> Переглянути уроки учасників конкурсу «Учитель року» в номінації «Початкова освіта».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>
      <w:pPr>
        <w:pStyle w:val="Normal"/>
        <w:spacing w:lineRule="auto" w:line="36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</w:t>
      </w:r>
      <w:r>
        <w:rPr>
          <w:rFonts w:eastAsia="Calibri" w:cs="" w:ascii="Times New Roman" w:hAnsi="Times New Roman" w:cstheme="minorBidi" w:eastAsiaTheme="minorHAnsi"/>
          <w:color w:val="auto"/>
          <w:kern w:val="0"/>
          <w:sz w:val="28"/>
          <w:szCs w:val="28"/>
          <w:lang w:val="uk-UA" w:eastAsia="en-US" w:bidi="ar-SA"/>
        </w:rPr>
        <w:t>Галина Грицай</w:t>
      </w:r>
    </w:p>
    <w:p>
      <w:pPr>
        <w:pStyle w:val="Normal"/>
        <w:spacing w:lineRule="auto" w: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spacing w:lineRule="auto" w:line="360" w:before="0" w:after="200"/>
        <w:ind w:left="0" w:hanging="0"/>
        <w:contextualSpacing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955" w:right="861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35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иділення жирним"/>
    <w:qFormat/>
    <w:rPr>
      <w:b/>
      <w:b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9f359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Application>LibreOffice/7.2.0.4$Windows_X86_64 LibreOffice_project/9a9c6381e3f7a62afc1329bd359cc48accb6435b</Application>
  <AppVersion>15.0000</AppVersion>
  <Pages>2</Pages>
  <Words>361</Words>
  <Characters>2395</Characters>
  <CharactersWithSpaces>2737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2021-02-07T17:18:00Z</dcterms:created>
  <dc:creator>Сергiй</dc:creator>
  <dc:description/>
  <dc:language>uk-UA</dc:language>
  <cp:lastModifiedBy/>
  <dcterms:modified xsi:type="dcterms:W3CDTF">2023-09-11T20:19:36Z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